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sz w:val="28"/>
          <w:szCs w:val="28"/>
          <w:lang w:val="pl-PL" w:eastAsia="zh-CN"/>
        </w:rPr>
      </w:pPr>
      <w:r>
        <w:rPr>
          <w:rFonts w:hint="default"/>
          <w:sz w:val="28"/>
          <w:szCs w:val="28"/>
          <w:lang w:val="en-US" w:eastAsia="zh-CN"/>
        </w:rPr>
        <w:t>Treści kształcenia - wymagania szczegółowe dotyczą zajęć realizowanych w systemie klasowo-lekcyjnym</w:t>
      </w:r>
      <w:r>
        <w:rPr>
          <w:rFonts w:hint="default"/>
          <w:sz w:val="28"/>
          <w:szCs w:val="28"/>
          <w:lang w:val="pl-PL" w:eastAsia="zh-CN"/>
        </w:rPr>
        <w:t>.</w:t>
      </w:r>
    </w:p>
    <w:p>
      <w:pPr>
        <w:bidi w:val="0"/>
        <w:jc w:val="center"/>
        <w:rPr>
          <w:rFonts w:hint="default"/>
          <w:sz w:val="28"/>
          <w:szCs w:val="28"/>
          <w:lang w:val="pl-PL" w:eastAsia="zh-CN"/>
        </w:rPr>
      </w:pPr>
      <w:r>
        <w:rPr>
          <w:rFonts w:hint="default"/>
          <w:sz w:val="28"/>
          <w:szCs w:val="28"/>
          <w:lang w:val="pl-PL" w:eastAsia="zh-CN"/>
        </w:rPr>
        <w:t>Klasa 5-6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egoe UI" w:cs="Calibri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Obszar 1. Rozwój fizyczny i sprawność fizyczna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egoe UI" w:cs="Calibri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Wymagania szczegółowe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egoe UI" w:cs="Calibri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 zakresie wiedzy uczeń: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 zakresie umiejętności uczeń: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6" w:hRule="atLeast"/>
        </w:trPr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vertAlign w:val="baseline"/>
                <w:lang w:val="pl-PL" w:eastAsia="zh-CN"/>
              </w:rPr>
              <w:t>-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wyjaśnia pojęcia: szybkość, </w:t>
            </w:r>
            <w:r>
              <w:rPr>
                <w:rFonts w:hint="default" w:ascii="Calibri" w:hAnsi="Calibri" w:cs="Calibri"/>
                <w:lang w:val="pl-PL" w:eastAsia="zh-CN"/>
              </w:rPr>
              <w:t>siła</w:t>
            </w:r>
            <w:r>
              <w:rPr>
                <w:rFonts w:hint="default" w:ascii="Calibri" w:hAnsi="Calibri" w:cs="Calibri"/>
                <w:lang w:val="en-US" w:eastAsia="zh-CN"/>
              </w:rPr>
              <w:t>,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wytrzymałość</w:t>
            </w:r>
            <w:r>
              <w:rPr>
                <w:rFonts w:hint="default" w:ascii="Calibri" w:hAnsi="Calibri" w:cs="Calibri"/>
                <w:lang w:val="pl-PL" w:eastAsia="zh-CN"/>
              </w:rPr>
              <w:t>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wymienia kryteria oceny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wytrzymałości w odniesieniu do wybranej próby testowej (np. test Coopera);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wymienia kryteria oceny siły i gibkości w odniesieniu do wybranej próby testowej; (np. siły mięśni brzucha, gibkości dolnego odcinka kręgosłupa);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omawia technikę biegu, skoku i rzutu; wyjaśnia, na czym polega prawidłowy rozwój fizyczny.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vertAlign w:val="baseline"/>
                <w:lang w:val="pl-PL" w:eastAsia="zh-CN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vertAlign w:val="baseline"/>
                <w:lang w:val="pl-PL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wykonuje próby sprawnościowe pozwalające ocenić wytrzymałość tlenową, siłę i gibkość oraz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uzyskane wyniki; 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demonstruje ćwiczenia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wzmacniające mięśnie posturalne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i ćwiczenia gibkościowe,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indywidualne i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z partnerem;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demonstruje ćwiczenia rozwijające zdolności koordynacyjne wykonywane indywidualnie i z partnerem;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prawidłowo wykonuje start niski i wysoki;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prawidłowo rozkłada siłę podczas biegów długich;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wykonuje próbę wielobojową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składającą się z biegu, skoku i rzutu.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pl-PL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sz w:val="22"/>
                <w:szCs w:val="22"/>
                <w:vertAlign w:val="baseline"/>
                <w:lang w:val="en-US" w:eastAsia="zh-CN"/>
              </w:rPr>
              <w:t>Obszar 2. Aktywność fizyczna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wyjaśnia rolę współpracy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w zespołowych grach sportowych;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wymienia podstawowe przepisy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wybranych sportowych i rekreacyjnych gier zespołowych;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pisuje zasady wybranej gry rekreacyjnej pochodzącej z innego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kraju europejskiego;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opisuje podstawowe zasady obrony i ataku w wybranych grach zespołowych;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wymienia rekomendowane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aktywności fizyczne dla swojej grupy wiekowej (np. Światowej Organizacji Zdrowia lub Unii Europejskiej);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umie wyjaśnić pojęcie rozgrzewki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i zna jej zasady; 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rozumie i umie opisać ideę starożytnego i nowożytnego ruchu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olimpijskiego;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wymienia przykłady znanych klubów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sportowych w Polsce;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omawia technikę wykonania podstawowych elementów gier sportowych i rekreacyjnych; 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omawia rekreacyjne walory wybranych zespołowych gier sportowych;</w:t>
            </w:r>
          </w:p>
          <w:p>
            <w:pPr>
              <w:widowControl w:val="0"/>
              <w:ind w:left="100" w:hanging="100" w:hangingChars="5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zna podstawową terminologię gimnastyczną;</w:t>
            </w:r>
          </w:p>
          <w:p>
            <w:pPr>
              <w:widowControl w:val="0"/>
              <w:ind w:left="100" w:hanging="100" w:hangingChars="5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pl-PL" w:eastAsia="zh-CN"/>
              </w:rPr>
              <w:t>-</w:t>
            </w:r>
            <w:r>
              <w:rPr>
                <w:rFonts w:hint="default" w:ascii="Calibri" w:hAnsi="Calibri" w:cs="Calibri"/>
                <w:lang w:val="en-US" w:eastAsia="zh-CN"/>
              </w:rPr>
              <w:t>wyjaśnia, dlaczego należy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asekurować kolegę podczas wykonywania ćwiczeń gimnastycznych;</w:t>
            </w:r>
          </w:p>
          <w:p>
            <w:pPr>
              <w:widowControl w:val="0"/>
              <w:ind w:left="100" w:hanging="100" w:hangingChars="5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wyjaśnia, jak należy ułożyć ręce i nogi podczas przewrotu w przód i w tył;</w:t>
            </w:r>
          </w:p>
          <w:p>
            <w:pPr>
              <w:widowControl w:val="0"/>
              <w:ind w:left="100" w:hanging="100" w:hangingChars="5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wyjaśnia znaczenie rozgrzewki przed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właściwą pracą mięśniową; 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opisuje technikę wykonania skoku przez przyrząd gimnastyczny.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vertAlign w:val="baseline"/>
                <w:lang w:val="pl-PL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wykonuje podczas gry: kozłowanie piłką w ruchu ze z</w:t>
            </w:r>
            <w:r>
              <w:rPr>
                <w:rFonts w:hint="default" w:ascii="Calibri" w:hAnsi="Calibri" w:cs="Calibri"/>
                <w:lang w:val="pl-PL" w:eastAsia="zh-CN"/>
              </w:rPr>
              <w:t>m</w:t>
            </w:r>
            <w:r>
              <w:rPr>
                <w:rFonts w:hint="default" w:ascii="Calibri" w:hAnsi="Calibri" w:cs="Calibri"/>
                <w:lang w:val="en-US" w:eastAsia="zh-CN"/>
              </w:rPr>
              <w:t>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na trzy", zagrywkę ze zmniejszonej odległości, rzut i chwyt ringo;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vertAlign w:val="baseline"/>
                <w:lang w:val="pl-PL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stosuje w grze: przyjęcie, prowadzenie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i strzał wewnętrzną częścią stopy,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zwody z piłką i bez, uderzenie piłki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prostym podbiciem, zagrywkę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rotacyjną, odbicia forhendowe i bekhendowe w tenisie stołowym, </w:t>
            </w:r>
            <w:r>
              <w:rPr>
                <w:rFonts w:hint="default" w:ascii="Calibri" w:hAnsi="Calibri" w:cs="Calibri"/>
                <w:lang w:val="pl-PL" w:eastAsia="zh-CN"/>
              </w:rPr>
              <w:t>grę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deblową w tenisie stołowym, przyjęcie i prowadzenie piłki kijem ze zmianą tempa i kierunku, strzały na bramkę z różnych pozycji w unihokeju, zagrywkę kółkiem do ringo, zagrywkę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i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odbicia lotki przez siatkę;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wykorzystuje sanki do zabaw na śniegu;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uczestniczy w minigrach oraz grach szkolnych i uproszczonych;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uczestniczy w grze rekreacyjnej pochodzącej z innego kraju europejskiego;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organizuje w gronie rówieśników wybraną grę sportową lub rekreacyjną;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wykonuje przewrót w przód z marszu oraz przewrót w tył z przysiadu; 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wykonuje wybrane inne ćwiczenie zwinnościowo-akrobatyczne (np. stanie na rękach lub na głowie z asekuracją, przerzut bokiem);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wykonuje układ ćwiczeń zwinnościowo-akrobatycznych z przyborem lub bez;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</w:t>
            </w:r>
            <w:r>
              <w:rPr>
                <w:rFonts w:hint="default" w:ascii="Calibri" w:hAnsi="Calibri" w:cs="Calibri"/>
                <w:lang w:val="en-US" w:eastAsia="zh-CN"/>
              </w:rPr>
              <w:t>wykonuje dowolny skok przez przyrząd z asekuracją; wykonuje proste kroki i figury tanców regionalnych i nowoczesnych;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wybiera i pokonuje trasę biegu terenowego;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wykonuje bieg krótki ze startu niskiego;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wykonuje rzut małą piłką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z rozbiegu;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 wykonuje skok w dal z rozbiegu oraz skoki przez przeszkody;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 prowadzi fragmenty rozgrzewki.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Segoe UI" w:cs="Calibr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egoe UI" w:cs="Calibr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Obszar 3. Bezpieczeństwo w aktywności fizycznej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Segoe UI" w:cs="Calibr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 - wyjaśnia, jak bezpiecznie zorganizować sobie czas wolny; 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-wyjaśnia rolę asekuracji w czasie wykonywania różnych ćwiczeń;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wyjaśnia, dlaczego należy przestrzegać ustalonych regul w trakcie rywalizacji sportowej;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omawia sposoby postępowania wykonuje elementy samoobrony w sytuacji zagrożenia zdrowia lub życia;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</w:t>
            </w:r>
            <w:r>
              <w:rPr>
                <w:rFonts w:hint="default" w:ascii="Calibri" w:hAnsi="Calibri" w:cs="Calibri"/>
                <w:lang w:val="en-US" w:eastAsia="zh-CN"/>
              </w:rPr>
              <w:t>wymienia zasady bezpiecznego korzystania ze sprzętu sportowego;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omawia zasady bezpiecznego zachowania się nad wodą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i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w górach w różnych porach roku;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omawia zasady bezpieczeństwa podczas organizacji ślizgawki; omawia sposoby ochrony przed kleszczami podczas aktywności fizycznej w parku i w lesie.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 - </w:t>
            </w:r>
            <w:r>
              <w:rPr>
                <w:rFonts w:hint="default" w:ascii="Calibri" w:hAnsi="Calibri" w:cs="Calibri"/>
                <w:lang w:val="en-US" w:eastAsia="zh-CN"/>
              </w:rPr>
              <w:t>stosuje zasady bezpieczeństwa podczas organizacji zabaw na śniegu i lodzie;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stosuje zasady asekuracji podczas zajęć ruchowych;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korzysta bezpiecznie ze sprzętu i urządzeń sportowych;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(np. zasłona, unik, pad);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bezpiecznie gra w unihokeja.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bezpiecznie korzysta z dróg publicznych jako pieszy i rowerzysta.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22" w:type="dxa"/>
            <w:gridSpan w:val="2"/>
          </w:tcPr>
          <w:p>
            <w:pPr>
              <w:widowControl w:val="0"/>
              <w:jc w:val="center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en-US" w:eastAsia="zh-CN"/>
              </w:rPr>
              <w:t>Obszar 4. Edukacja zdrowotna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-wyjaśnia zależność pomiędzy waga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ciała a zdrowiem;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wyjaśnia własnym słowami pojęcie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zdrowia fizycznego i psychicznego</w:t>
            </w:r>
            <w:r>
              <w:rPr>
                <w:rFonts w:hint="default" w:ascii="Calibri" w:hAnsi="Calibri" w:cs="Calibri"/>
                <w:lang w:val="pl-PL" w:eastAsia="zh-CN"/>
              </w:rPr>
              <w:t>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 - wyjaśnia pojęcie zdrowia;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opisuje pozytywne mierniki zdrowia;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-wymienia zasady i metody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hartowania organizmu; 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omawia sposoby ochrony przed </w:t>
            </w:r>
            <w:r>
              <w:rPr>
                <w:rFonts w:hint="default" w:ascii="Calibri" w:hAnsi="Calibri" w:cs="Calibri"/>
                <w:lang w:val="pl-PL" w:eastAsia="zh-CN"/>
              </w:rPr>
              <w:t>nadmiernym nasłonecznieniem i niską temperaturą;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 omawia zasady aktywnego wypoczynku zgodne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z rekomendowanymi aktywnościami fizycznymi dla swojej grupy wiekowej (np. WHO lub UE); - wymienia zagrożenia występujące podczas aktywności fizycznej w terenie naturalnym i na drodze publicznej.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wykonuje ćwiczenia wyrabiające nawyk prawidłowej postawy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ciała w pozycji stojącej. siedzącej i leżącej oraz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w czasie wykonywania różnych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codziennych czynności</w:t>
            </w:r>
            <w:r>
              <w:rPr>
                <w:rFonts w:hint="default" w:ascii="Calibri" w:hAnsi="Calibri" w:cs="Calibri"/>
                <w:lang w:val="pl-PL" w:eastAsia="zh-CN"/>
              </w:rPr>
              <w:t>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 - wykonuje ćwiczenia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oddechowe i inne o charakterze relaksacyjnym;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podejmuje aktywność fizyczną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niezależnie od panujących warunków atmosferycznych;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-stosuje odpowiednią technikę relaksacyjną po całodziennej nauce w szkole;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 ubiera się odpowiednio do pory roku wykonuje ćwiczenia korekcyjne w czasie wolnym.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widowControl w:val="0"/>
              <w:jc w:val="both"/>
              <w:rPr>
                <w:rFonts w:hint="default" w:ascii="Calibri" w:hAnsi="Calibri" w:cs="Calibri"/>
                <w:lang w:val="pl-PL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 xml:space="preserve">  </w:t>
      </w: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 xml:space="preserve"> </w:t>
      </w: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</w:rPr>
      </w:pPr>
    </w:p>
    <w:p>
      <w:pPr>
        <w:rPr>
          <w:rFonts w:hint="default" w:ascii="Calibri" w:hAnsi="Calibri" w:cs="Calibri"/>
        </w:rPr>
      </w:pPr>
    </w:p>
    <w:p>
      <w:pPr>
        <w:rPr>
          <w:rFonts w:hint="default" w:ascii="Calibri" w:hAnsi="Calibri" w:cs="Calibri"/>
        </w:rPr>
      </w:pPr>
    </w:p>
    <w:p>
      <w:pPr>
        <w:rPr>
          <w:rFonts w:hint="default" w:ascii="Calibri" w:hAnsi="Calibri" w:cs="Calibri"/>
        </w:rPr>
      </w:pPr>
    </w:p>
    <w:p>
      <w:pPr>
        <w:rPr>
          <w:rFonts w:hint="default" w:ascii="Calibri" w:hAnsi="Calibri" w:cs="Calibri"/>
        </w:rPr>
      </w:pPr>
      <w:r>
        <w:rPr>
          <w:rFonts w:hint="default" w:ascii="Calibri" w:hAnsi="Calibri" w:cs="Calibri"/>
          <w:lang w:val="en-US" w:eastAsia="zh-CN"/>
        </w:rPr>
        <w:t xml:space="preserve"> </w:t>
      </w:r>
    </w:p>
    <w:p>
      <w:pPr>
        <w:rPr>
          <w:rFonts w:hint="default" w:ascii="Calibri" w:hAnsi="Calibri" w:cs="Calibr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11A99"/>
    <w:rsid w:val="0A711A99"/>
    <w:rsid w:val="2124626D"/>
    <w:rsid w:val="29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2023-09-06T17:51:00Z</dcterms:created>
  <dc:creator>HP</dc:creator>
  <cp:lastModifiedBy>HP</cp:lastModifiedBy>
  <dcterms:modified xsi:type="dcterms:W3CDTF">2023-09-06T20:37:57Z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18EA5A742ABE44EE9F8DD3F418058077_13</vt:lpwstr>
  </property>
</Properties>
</file>